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ECD7C">
      <w:pPr>
        <w:rPr>
          <w:b/>
          <w:color w:val="000000"/>
          <w:kern w:val="0"/>
          <w:sz w:val="32"/>
          <w:szCs w:val="32"/>
        </w:rPr>
      </w:pPr>
      <w:r>
        <w:rPr>
          <w:rFonts w:hint="eastAsia"/>
          <w:b/>
          <w:color w:val="000000"/>
          <w:kern w:val="0"/>
          <w:sz w:val="32"/>
          <w:szCs w:val="32"/>
        </w:rPr>
        <w:t>附件一：</w:t>
      </w:r>
    </w:p>
    <w:tbl>
      <w:tblPr>
        <w:tblStyle w:val="3"/>
        <w:tblW w:w="6073" w:type="pct"/>
        <w:tblInd w:w="-8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128"/>
        <w:gridCol w:w="2269"/>
        <w:gridCol w:w="3120"/>
        <w:gridCol w:w="2273"/>
      </w:tblGrid>
      <w:tr w14:paraId="10DA8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D3FEB">
            <w:pPr>
              <w:widowControl/>
              <w:jc w:val="center"/>
              <w:textAlignment w:val="center"/>
              <w:rPr>
                <w:rFonts w:cs="黑体" w:asciiTheme="minorEastAsia" w:hAnsiTheme="minorEastAsia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cs="黑体" w:asciiTheme="minorEastAsia" w:hAnsiTheme="minorEastAsia"/>
                <w:b/>
                <w:bCs/>
                <w:color w:val="000000"/>
                <w:sz w:val="32"/>
                <w:szCs w:val="32"/>
              </w:rPr>
              <w:t>会 议 议 程</w:t>
            </w:r>
            <w:bookmarkEnd w:id="0"/>
          </w:p>
        </w:tc>
      </w:tr>
      <w:tr w14:paraId="04C7F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2F2C5A0B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 xml:space="preserve">    时段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3CFABA6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事项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26FBDFA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主题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7C1509F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内容要点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435CA91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发言人</w:t>
            </w:r>
          </w:p>
        </w:tc>
      </w:tr>
      <w:tr w14:paraId="11C09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6FB170B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3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3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0—1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4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3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266C17E1"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lang w:bidi="ar"/>
              </w:rPr>
              <w:t>会议签到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6F93065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09CAA85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40492F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kern w:val="0"/>
                <w:sz w:val="22"/>
                <w:lang w:bidi="ar"/>
              </w:rPr>
            </w:pPr>
          </w:p>
        </w:tc>
      </w:tr>
      <w:tr w14:paraId="489ADD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64303BB4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4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3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0—1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4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4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BFA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会议致辞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AE4B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E6BF8">
            <w:pPr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EFC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湖南省房地产业协会领导</w:t>
            </w:r>
          </w:p>
        </w:tc>
      </w:tr>
      <w:tr w14:paraId="4302F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54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0111941F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4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4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0—1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7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</w:rPr>
              <w:t>2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0</w:t>
            </w:r>
          </w:p>
        </w:tc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EF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主题分享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C9ACC">
            <w:pPr>
              <w:widowControl/>
              <w:jc w:val="left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房地产市场的现状及趋势分析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BD2ED"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国庆后全国楼市发展趋势</w:t>
            </w:r>
          </w:p>
          <w:p w14:paraId="3F7A2EE6"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前所未有的产品红利时代</w:t>
            </w:r>
          </w:p>
          <w:p w14:paraId="74666F2D"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left"/>
              <w:textAlignment w:val="center"/>
              <w:rPr>
                <w:rFonts w:ascii="宋体" w:hAns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长沙楼市迈入质价比周期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54B50">
            <w:pPr>
              <w:widowControl/>
              <w:jc w:val="left"/>
              <w:textAlignment w:val="center"/>
              <w:rPr>
                <w:rStyle w:val="6"/>
                <w:rFonts w:hint="default"/>
              </w:rPr>
            </w:pPr>
            <w:r>
              <w:rPr>
                <w:rStyle w:val="6"/>
                <w:rFonts w:hint="default"/>
              </w:rPr>
              <w:t>克而瑞湖南区域副总经理</w:t>
            </w:r>
          </w:p>
          <w:p w14:paraId="7544FD2B">
            <w:pPr>
              <w:widowControl/>
              <w:jc w:val="left"/>
              <w:textAlignment w:val="center"/>
              <w:rPr>
                <w:rStyle w:val="6"/>
                <w:rFonts w:hint="default"/>
                <w:b/>
                <w:bCs/>
              </w:rPr>
            </w:pPr>
            <w:r>
              <w:rPr>
                <w:rStyle w:val="6"/>
                <w:rFonts w:hint="default"/>
                <w:b/>
                <w:bCs/>
              </w:rPr>
              <w:t>刘  芳</w:t>
            </w:r>
          </w:p>
        </w:tc>
      </w:tr>
      <w:tr w14:paraId="1FE76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253077DB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361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B9D4"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sz w:val="22"/>
              </w:rPr>
              <w:t>设计赋能产品力提升IP打造——聚焦标杆项目产品差异化，深度剖析热点“金沙现象”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0AE7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结合金沙集团及国内标杆项目案例，剖析设计如何赋能产品、助力营销、降低综合成本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278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Style w:val="6"/>
                <w:rFonts w:hint="default"/>
                <w:lang w:bidi="ar"/>
              </w:rPr>
              <w:t xml:space="preserve">山水比德集团董事长，山水比德股份创始人、首席设计师  </w:t>
            </w:r>
            <w:r>
              <w:rPr>
                <w:rStyle w:val="7"/>
                <w:rFonts w:hint="default"/>
                <w:lang w:bidi="ar"/>
              </w:rPr>
              <w:t xml:space="preserve"> 孙  虎</w:t>
            </w:r>
          </w:p>
        </w:tc>
      </w:tr>
      <w:tr w14:paraId="2DC4D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75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2210909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3D26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DCD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区域房企口碑红利落地方法暨标杆企业案例剖析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D065DE">
            <w:pPr>
              <w:widowControl/>
              <w:jc w:val="left"/>
              <w:textAlignment w:val="top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1.解析区域地产强企商业模式构建中的必备要素与能力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2.透析金沙冶都新东升“成”的关键原因，为区域房企带来的启示与落地借鉴思路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3.口碑营销的构建逻辑与落地路径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50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Style w:val="6"/>
                <w:rFonts w:hint="default"/>
                <w:lang w:bidi="ar"/>
              </w:rPr>
              <w:t xml:space="preserve">中国房地产业协会特邀专家，区域地产强企商业模式研发者    </w:t>
            </w:r>
            <w:r>
              <w:rPr>
                <w:rStyle w:val="7"/>
                <w:rFonts w:hint="default"/>
                <w:lang w:bidi="ar"/>
              </w:rPr>
              <w:t>程光水</w:t>
            </w:r>
          </w:p>
        </w:tc>
      </w:tr>
      <w:tr w14:paraId="4E87E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54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02607CA8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54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821F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D2902">
            <w:pPr>
              <w:widowControl/>
              <w:jc w:val="left"/>
              <w:textAlignment w:val="center"/>
              <w:rPr>
                <w:rFonts w:cs="宋体" w:asciiTheme="minorEastAsia" w:hAnsiTheme="minorEastAsia"/>
                <w:color w:val="00000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sz w:val="22"/>
              </w:rPr>
              <w:t>“好房子”多维体系下的产品突围——长沙“新规”下深受消费者追捧的标杆户型剖析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96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1.新规新政解读</w:t>
            </w:r>
          </w:p>
          <w:p w14:paraId="550C469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2.新趋势下第四代住宅，低密度住宅的案例深度剖析</w:t>
            </w:r>
          </w:p>
          <w:p w14:paraId="677767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3.新规下的户型研发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0655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Style w:val="6"/>
                <w:rFonts w:hint="default"/>
                <w:lang w:bidi="ar"/>
              </w:rPr>
              <w:t xml:space="preserve">山水比德副总裁兼雅思建筑总建筑师    </w:t>
            </w:r>
            <w:r>
              <w:rPr>
                <w:rStyle w:val="6"/>
                <w:rFonts w:hint="default"/>
                <w:b/>
                <w:lang w:bidi="ar"/>
              </w:rPr>
              <w:t>利 征</w:t>
            </w:r>
          </w:p>
        </w:tc>
      </w:tr>
      <w:tr w14:paraId="430384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16790C81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17:20—17:50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A2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法务咨询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51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法律视角下的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房地产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数据</w:t>
            </w:r>
            <w:r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  <w:t>规范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与绿色建筑设计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4CC7F"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探讨房地产数据合规问题，深入研究绿色建筑相关法律法规最新要求及推动意义</w:t>
            </w:r>
          </w:p>
        </w:tc>
        <w:tc>
          <w:tcPr>
            <w:tcW w:w="10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2AC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 xml:space="preserve">天地人律所资深高级合伙人、建设领域专业委员会主任     </w:t>
            </w:r>
            <w:r>
              <w:rPr>
                <w:rStyle w:val="7"/>
                <w:rFonts w:hint="default"/>
                <w:lang w:bidi="ar"/>
              </w:rPr>
              <w:t>康 玲</w:t>
            </w:r>
          </w:p>
        </w:tc>
      </w:tr>
      <w:tr w14:paraId="68C6DB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7E6E6"/>
            <w:noWrap/>
            <w:vAlign w:val="center"/>
          </w:tcPr>
          <w:p w14:paraId="151C81C7"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  <w:t>17:50—18:00</w:t>
            </w:r>
          </w:p>
        </w:tc>
        <w:tc>
          <w:tcPr>
            <w:tcW w:w="424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4AEB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会议总结</w:t>
            </w:r>
            <w:r>
              <w:rPr>
                <w:rFonts w:hint="eastAsia" w:ascii="宋体" w:hAnsi="宋体" w:eastAsia="宋体" w:cs="宋体"/>
                <w:color w:val="00000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合影</w:t>
            </w:r>
          </w:p>
        </w:tc>
      </w:tr>
    </w:tbl>
    <w:p w14:paraId="6FCB6F84">
      <w:pPr>
        <w:rPr>
          <w:rFonts w:ascii="仿宋_GB2312" w:eastAsia="仿宋_GB2312"/>
          <w:sz w:val="32"/>
          <w:szCs w:val="32"/>
        </w:rPr>
      </w:pPr>
    </w:p>
    <w:p w14:paraId="6C8F533A">
      <w:pPr>
        <w:spacing w:line="700" w:lineRule="exact"/>
        <w:rPr>
          <w:b/>
          <w:sz w:val="28"/>
          <w:szCs w:val="28"/>
        </w:rPr>
      </w:pPr>
    </w:p>
    <w:p w14:paraId="5DEA4A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F95D02"/>
    <w:multiLevelType w:val="multilevel"/>
    <w:tmpl w:val="59F95D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EF6FF6"/>
    <w:rsid w:val="1CEF6FF6"/>
    <w:rsid w:val="35C8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ind w:left="0"/>
      <w:jc w:val="center"/>
      <w:outlineLvl w:val="0"/>
    </w:pPr>
    <w:rPr>
      <w:rFonts w:ascii="方正大黑简体" w:hAnsi="方正大黑简体" w:eastAsia="方正大黑简体" w:cs="方正大黑简体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2024-11-20T04:54:00Z</dcterms:created>
  <dc:creator>幸福茶</dc:creator>
  <cp:lastModifiedBy>幸福茶</cp:lastModifiedBy>
  <dcterms:modified xsi:type="dcterms:W3CDTF">2024-11-20T04:54:19Z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C295EE4FCD9E474F8BC3750F65582597_11</vt:lpwstr>
  </property>
</Properties>
</file>