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附件1</w:t>
      </w:r>
    </w:p>
    <w:p>
      <w:pPr>
        <w:rPr>
          <w:rFonts w:hint="default"/>
          <w:lang w:val="en-US" w:eastAsia="zh-CN"/>
        </w:rPr>
      </w:pPr>
    </w:p>
    <w:p>
      <w:pPr>
        <w:autoSpaceDE w:val="0"/>
        <w:autoSpaceDN w:val="0"/>
        <w:adjustRightInd w:val="0"/>
        <w:spacing w:line="600" w:lineRule="exact"/>
        <w:ind w:firstLine="880" w:firstLineChars="200"/>
        <w:contextualSpacing/>
        <w:jc w:val="center"/>
        <w:rPr>
          <w:rFonts w:hint="eastAsia" w:ascii="华文中宋" w:hAnsi="华文中宋" w:eastAsia="华文中宋" w:cs="华文中宋"/>
          <w:bCs/>
          <w:kern w:val="0"/>
          <w:sz w:val="44"/>
          <w:szCs w:val="44"/>
          <w:u w:val="none"/>
          <w:lang w:val="en-US" w:eastAsia="zh-CN"/>
        </w:rPr>
      </w:pPr>
      <w:r>
        <w:rPr>
          <w:rFonts w:hint="eastAsia" w:ascii="华文中宋" w:hAnsi="华文中宋" w:eastAsia="华文中宋" w:cs="华文中宋"/>
          <w:bCs/>
          <w:kern w:val="0"/>
          <w:sz w:val="44"/>
          <w:szCs w:val="44"/>
          <w:u w:val="none"/>
          <w:lang w:val="en-US" w:eastAsia="zh-CN"/>
        </w:rPr>
        <w:t>中国农业发展银行资产评估机构</w:t>
      </w:r>
    </w:p>
    <w:p>
      <w:pPr>
        <w:autoSpaceDE w:val="0"/>
        <w:autoSpaceDN w:val="0"/>
        <w:adjustRightInd w:val="0"/>
        <w:spacing w:line="600" w:lineRule="exact"/>
        <w:ind w:firstLine="880" w:firstLineChars="200"/>
        <w:contextualSpacing/>
        <w:jc w:val="center"/>
        <w:rPr>
          <w:rFonts w:hint="eastAsia" w:ascii="华文中宋" w:hAnsi="华文中宋" w:eastAsia="华文中宋" w:cs="华文中宋"/>
          <w:strike w:val="0"/>
          <w:dstrike w:val="0"/>
          <w:kern w:val="0"/>
          <w:sz w:val="44"/>
          <w:szCs w:val="44"/>
          <w:highlight w:val="none"/>
          <w:u w:val="none"/>
          <w:lang w:val="en-US" w:eastAsia="zh-CN"/>
        </w:rPr>
      </w:pPr>
      <w:r>
        <w:rPr>
          <w:rFonts w:hint="eastAsia" w:ascii="华文中宋" w:hAnsi="华文中宋" w:eastAsia="华文中宋" w:cs="华文中宋"/>
          <w:strike w:val="0"/>
          <w:dstrike w:val="0"/>
          <w:kern w:val="0"/>
          <w:sz w:val="44"/>
          <w:szCs w:val="44"/>
          <w:highlight w:val="none"/>
          <w:u w:val="none"/>
          <w:lang w:val="en-US" w:eastAsia="zh-CN"/>
        </w:rPr>
        <w:t>准入推荐应收集的资料清单</w:t>
      </w:r>
    </w:p>
    <w:p>
      <w:pPr>
        <w:autoSpaceDE w:val="0"/>
        <w:autoSpaceDN w:val="0"/>
        <w:adjustRightInd w:val="0"/>
        <w:spacing w:line="276" w:lineRule="auto"/>
        <w:ind w:firstLine="640" w:firstLineChars="200"/>
        <w:contextualSpacing/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</w:rPr>
      </w:pPr>
    </w:p>
    <w:p>
      <w:pPr>
        <w:autoSpaceDE w:val="0"/>
        <w:autoSpaceDN w:val="0"/>
        <w:adjustRightInd w:val="0"/>
        <w:spacing w:line="276" w:lineRule="auto"/>
        <w:ind w:firstLine="640" w:firstLineChars="200"/>
        <w:contextualSpacing/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  <w:lang w:val="en-US" w:eastAsia="zh-CN"/>
        </w:rPr>
        <w:t>1.</w:t>
      </w:r>
      <w:r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</w:rPr>
        <w:t>有效的营业执照。</w:t>
      </w:r>
    </w:p>
    <w:p>
      <w:pPr>
        <w:autoSpaceDE w:val="0"/>
        <w:autoSpaceDN w:val="0"/>
        <w:adjustRightInd w:val="0"/>
        <w:spacing w:line="276" w:lineRule="auto"/>
        <w:ind w:firstLine="640" w:firstLineChars="200"/>
        <w:contextualSpacing/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  <w:lang w:val="en-US" w:eastAsia="zh-CN"/>
        </w:rPr>
        <w:t>2.</w:t>
      </w:r>
      <w:r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</w:rPr>
        <w:t>国家有权部门或相关行业协会颁发的评估资质证书及</w:t>
      </w:r>
      <w:r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  <w:lang w:val="en-US" w:eastAsia="zh-CN"/>
        </w:rPr>
        <w:t>相应</w:t>
      </w:r>
      <w:r>
        <w:rPr>
          <w:rFonts w:hint="eastAsia" w:ascii="仿宋" w:hAnsi="仿宋" w:eastAsia="仿宋" w:cs="仿宋"/>
          <w:strike w:val="0"/>
          <w:dstrike w:val="0"/>
          <w:sz w:val="32"/>
          <w:szCs w:val="32"/>
          <w:highlight w:val="none"/>
          <w:u w:val="none"/>
        </w:rPr>
        <w:t>评估行政管理部门备案证明材料</w:t>
      </w:r>
      <w:r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</w:rPr>
        <w:t>。</w:t>
      </w:r>
    </w:p>
    <w:p>
      <w:pPr>
        <w:autoSpaceDE w:val="0"/>
        <w:autoSpaceDN w:val="0"/>
        <w:adjustRightInd w:val="0"/>
        <w:spacing w:line="276" w:lineRule="auto"/>
        <w:ind w:firstLine="640" w:firstLineChars="200"/>
        <w:contextualSpacing/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  <w:lang w:val="en-US" w:eastAsia="zh-CN"/>
        </w:rPr>
        <w:t>3.</w:t>
      </w:r>
      <w:r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</w:rPr>
        <w:t>专业评估人员从业信息。</w:t>
      </w:r>
      <w:r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  <w:lang w:val="en-US" w:eastAsia="zh-CN"/>
        </w:rPr>
        <w:t>申请准入的评估机构为分支机构的，应提供总机构和申请准入分支机构的专业评估人员信息。</w:t>
      </w:r>
      <w:bookmarkStart w:id="0" w:name="_GoBack"/>
      <w:bookmarkEnd w:id="0"/>
    </w:p>
    <w:p>
      <w:pPr>
        <w:autoSpaceDE w:val="0"/>
        <w:autoSpaceDN w:val="0"/>
        <w:adjustRightInd w:val="0"/>
        <w:spacing w:line="276" w:lineRule="auto"/>
        <w:ind w:firstLine="640" w:firstLineChars="200"/>
        <w:contextualSpacing/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  <w:lang w:val="en-US" w:eastAsia="zh-CN"/>
        </w:rPr>
        <w:t>4.</w:t>
      </w:r>
      <w:r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</w:rPr>
        <w:t>法定代表人或执行事务合伙人的身份证件、简历、签字样本和印鉴样本</w:t>
      </w:r>
      <w:r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  <w:lang w:val="en-US" w:eastAsia="zh-CN"/>
        </w:rPr>
        <w:t>及个人征信报告</w:t>
      </w:r>
      <w:r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</w:rPr>
        <w:t>。</w:t>
      </w:r>
    </w:p>
    <w:p>
      <w:pPr>
        <w:autoSpaceDE w:val="0"/>
        <w:autoSpaceDN w:val="0"/>
        <w:adjustRightInd w:val="0"/>
        <w:spacing w:line="276" w:lineRule="auto"/>
        <w:ind w:firstLine="640" w:firstLineChars="200"/>
        <w:contextualSpacing/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  <w:lang w:val="en-US" w:eastAsia="zh-CN"/>
        </w:rPr>
        <w:t>5.</w:t>
      </w:r>
      <w:r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</w:rPr>
        <w:t>评估机构情况简介。</w:t>
      </w:r>
    </w:p>
    <w:p>
      <w:pPr>
        <w:autoSpaceDE w:val="0"/>
        <w:autoSpaceDN w:val="0"/>
        <w:adjustRightInd w:val="0"/>
        <w:spacing w:line="276" w:lineRule="auto"/>
        <w:ind w:firstLine="640" w:firstLineChars="200"/>
        <w:contextualSpacing/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  <w:lang w:val="en-US" w:eastAsia="zh-CN"/>
        </w:rPr>
        <w:t>6.</w:t>
      </w:r>
      <w:r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</w:rPr>
        <w:t>经审计（若有）的上年末财务报表和最近一期财务报表。</w:t>
      </w:r>
    </w:p>
    <w:p>
      <w:pPr>
        <w:autoSpaceDE w:val="0"/>
        <w:autoSpaceDN w:val="0"/>
        <w:adjustRightInd w:val="0"/>
        <w:spacing w:line="276" w:lineRule="auto"/>
        <w:ind w:firstLine="640" w:firstLineChars="200"/>
        <w:contextualSpacing/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  <w:lang w:val="en-US" w:eastAsia="zh-CN"/>
        </w:rPr>
        <w:t>7.</w:t>
      </w:r>
      <w:r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</w:rPr>
        <w:t>如为分支机构，提供总机构出具的授权并承担相应责任的书面资料。</w:t>
      </w:r>
    </w:p>
    <w:p>
      <w:pPr>
        <w:autoSpaceDE w:val="0"/>
        <w:autoSpaceDN w:val="0"/>
        <w:adjustRightInd w:val="0"/>
        <w:spacing w:line="276" w:lineRule="auto"/>
        <w:ind w:firstLine="640" w:firstLineChars="200"/>
        <w:contextualSpacing/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  <w:lang w:val="en-US" w:eastAsia="zh-CN"/>
        </w:rPr>
        <w:t>8.</w:t>
      </w:r>
      <w:r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</w:rPr>
        <w:t>公司章程或合伙协议、内部</w:t>
      </w:r>
      <w:r>
        <w:rPr>
          <w:rFonts w:hint="eastAsia" w:ascii="仿宋" w:hAnsi="仿宋" w:eastAsia="仿宋" w:cs="仿宋"/>
          <w:strike w:val="0"/>
          <w:dstrike w:val="0"/>
          <w:sz w:val="32"/>
          <w:szCs w:val="32"/>
          <w:highlight w:val="none"/>
          <w:u w:val="none"/>
        </w:rPr>
        <w:t>评估质量控制有关制度文件</w:t>
      </w:r>
      <w:r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</w:rPr>
        <w:t>。</w:t>
      </w:r>
    </w:p>
    <w:p>
      <w:pPr>
        <w:autoSpaceDE w:val="0"/>
        <w:autoSpaceDN w:val="0"/>
        <w:adjustRightInd w:val="0"/>
        <w:spacing w:line="276" w:lineRule="auto"/>
        <w:ind w:firstLine="640" w:firstLineChars="200"/>
        <w:contextualSpacing/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  <w:lang w:val="en-US" w:eastAsia="zh-CN"/>
        </w:rPr>
        <w:t>9.</w:t>
      </w:r>
      <w:r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</w:rPr>
        <w:t>向</w:t>
      </w:r>
      <w:r>
        <w:rPr>
          <w:rFonts w:hint="eastAsia" w:ascii="仿宋" w:hAnsi="仿宋" w:eastAsia="仿宋" w:cs="仿宋"/>
          <w:strike w:val="0"/>
          <w:dstrike w:val="0"/>
          <w:color w:val="auto"/>
          <w:kern w:val="0"/>
          <w:sz w:val="32"/>
          <w:szCs w:val="32"/>
          <w:highlight w:val="none"/>
          <w:u w:val="none"/>
          <w:lang w:eastAsia="zh-CN"/>
        </w:rPr>
        <w:t>农发行</w:t>
      </w:r>
      <w:r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</w:rPr>
        <w:t>出具的执业承诺书。</w:t>
      </w:r>
    </w:p>
    <w:p>
      <w:pPr>
        <w:autoSpaceDE w:val="0"/>
        <w:autoSpaceDN w:val="0"/>
        <w:adjustRightInd w:val="0"/>
        <w:spacing w:line="276" w:lineRule="auto"/>
        <w:ind w:firstLine="640" w:firstLineChars="200"/>
        <w:contextualSpacing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  <w:lang w:val="en-US" w:eastAsia="zh-CN"/>
        </w:rPr>
        <w:t>10.</w:t>
      </w:r>
      <w:r>
        <w:rPr>
          <w:rFonts w:hint="eastAsia" w:ascii="仿宋" w:hAnsi="仿宋" w:eastAsia="仿宋" w:cs="仿宋"/>
          <w:strike w:val="0"/>
          <w:dstrike w:val="0"/>
          <w:kern w:val="0"/>
          <w:sz w:val="32"/>
          <w:szCs w:val="32"/>
          <w:highlight w:val="none"/>
          <w:u w:val="none"/>
        </w:rPr>
        <w:t>农发行要求提供的其他材料。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601320"/>
    <w:rsid w:val="01E24EF8"/>
    <w:rsid w:val="056F5AD6"/>
    <w:rsid w:val="0A7B2826"/>
    <w:rsid w:val="0CA8550C"/>
    <w:rsid w:val="0EFF8A06"/>
    <w:rsid w:val="1BF40D91"/>
    <w:rsid w:val="23E55115"/>
    <w:rsid w:val="24E039FD"/>
    <w:rsid w:val="42D4744D"/>
    <w:rsid w:val="4D7A26E9"/>
    <w:rsid w:val="58CB6C8E"/>
    <w:rsid w:val="59601320"/>
    <w:rsid w:val="719127F1"/>
    <w:rsid w:val="76B63A45"/>
    <w:rsid w:val="7FF5E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qFormat/>
    <w:uiPriority w:val="0"/>
    <w:pPr>
      <w:widowControl w:val="0"/>
      <w:jc w:val="left"/>
    </w:pPr>
    <w:rPr>
      <w:rFonts w:ascii="Calibri" w:hAnsi="Calibri" w:eastAsia="方正仿宋_GBK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bc\AppData\Local\Temp\oa\_328d9010-f62f-484c-b8d2-0089d1713eaa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_328d9010-f62f-484c-b8d2-0089d1713eaa.docx</Template>
  <Company>adbc</Company>
  <Pages>1</Pages>
  <Words>293</Words>
  <Characters>304</Characters>
  <Lines>0</Lines>
  <Paragraphs>0</Paragraphs>
  <TotalTime>2</TotalTime>
  <ScaleCrop>false</ScaleCrop>
  <LinksUpToDate>false</LinksUpToDate>
  <CharactersWithSpaces>304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2022-11-04T01:56:00Z</dcterms:created>
  <dc:creator>杨嘉祺</dc:creator>
  <cp:lastModifiedBy>幸福茶</cp:lastModifiedBy>
  <dcterms:modified xsi:type="dcterms:W3CDTF">2022-11-04T08:31:48Z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1726390ED2454D8E847060E7C613FF62</vt:lpwstr>
  </property>
</Properties>
</file>